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6AE0" w:rsidRPr="009F4EB4" w:rsidRDefault="00036AE0" w:rsidP="00036AE0">
      <w:pPr>
        <w:pStyle w:val="NoSpacing"/>
        <w:jc w:val="center"/>
        <w:rPr>
          <w:sz w:val="24"/>
          <w:szCs w:val="24"/>
        </w:rPr>
      </w:pPr>
      <w:r w:rsidRPr="009F4EB4">
        <w:rPr>
          <w:sz w:val="24"/>
          <w:szCs w:val="24"/>
        </w:rPr>
        <w:t>S.H.A.P.P.E. Public Testimony before the DC City Council</w:t>
      </w:r>
    </w:p>
    <w:p w:rsidR="00036AE0" w:rsidRPr="009F4EB4" w:rsidRDefault="00036AE0" w:rsidP="00036AE0">
      <w:pPr>
        <w:pStyle w:val="NoSpacing"/>
        <w:jc w:val="center"/>
        <w:rPr>
          <w:sz w:val="24"/>
          <w:szCs w:val="24"/>
        </w:rPr>
      </w:pPr>
      <w:r w:rsidRPr="009F4EB4">
        <w:rPr>
          <w:sz w:val="24"/>
          <w:szCs w:val="24"/>
        </w:rPr>
        <w:t xml:space="preserve">Bill 20-309 the “Fair Student Funding and School-Based Budgeting Act of 2013” </w:t>
      </w:r>
    </w:p>
    <w:p w:rsidR="00036AE0" w:rsidRPr="009F4EB4" w:rsidRDefault="00036AE0" w:rsidP="00036AE0">
      <w:pPr>
        <w:pStyle w:val="NoSpacing"/>
        <w:jc w:val="center"/>
        <w:rPr>
          <w:sz w:val="24"/>
          <w:szCs w:val="24"/>
        </w:rPr>
      </w:pPr>
    </w:p>
    <w:p w:rsidR="00036AE0" w:rsidRPr="009F4EB4" w:rsidRDefault="00036AE0" w:rsidP="00036AE0">
      <w:pPr>
        <w:pStyle w:val="NoSpacing"/>
        <w:jc w:val="center"/>
        <w:rPr>
          <w:sz w:val="24"/>
          <w:szCs w:val="24"/>
        </w:rPr>
      </w:pPr>
      <w:r w:rsidRPr="009F4EB4">
        <w:rPr>
          <w:sz w:val="24"/>
          <w:szCs w:val="24"/>
        </w:rPr>
        <w:t>Tuesday, July 11, 2013</w:t>
      </w:r>
    </w:p>
    <w:p w:rsidR="00036AE0" w:rsidRPr="009F4EB4" w:rsidRDefault="00036AE0" w:rsidP="00036AE0">
      <w:pPr>
        <w:pStyle w:val="NoSpacing"/>
        <w:jc w:val="center"/>
        <w:rPr>
          <w:sz w:val="24"/>
          <w:szCs w:val="24"/>
        </w:rPr>
      </w:pPr>
      <w:r w:rsidRPr="009F4EB4">
        <w:rPr>
          <w:sz w:val="24"/>
          <w:szCs w:val="24"/>
        </w:rPr>
        <w:t>Cathy Reilly</w:t>
      </w:r>
    </w:p>
    <w:p w:rsidR="00036AE0" w:rsidRPr="009F4EB4" w:rsidRDefault="00036AE0" w:rsidP="00036AE0">
      <w:pPr>
        <w:pStyle w:val="NoSpacing"/>
        <w:rPr>
          <w:sz w:val="24"/>
          <w:szCs w:val="24"/>
        </w:rPr>
      </w:pPr>
    </w:p>
    <w:p w:rsidR="00371B61" w:rsidRPr="009F4EB4" w:rsidRDefault="00036AE0" w:rsidP="00917D9C">
      <w:pPr>
        <w:pStyle w:val="NoSpacing"/>
        <w:rPr>
          <w:sz w:val="24"/>
          <w:szCs w:val="24"/>
        </w:rPr>
      </w:pPr>
      <w:r w:rsidRPr="009F4EB4">
        <w:rPr>
          <w:sz w:val="24"/>
          <w:szCs w:val="24"/>
        </w:rPr>
        <w:t>My name is Cathy Reilly, executive director of the Senior High Alliance of Parents, Principals and Educators- S.H.A.P.P.E.  I appreciate the opportunity to testify.</w:t>
      </w:r>
    </w:p>
    <w:p w:rsidR="00917D9C" w:rsidRPr="009F4EB4" w:rsidRDefault="00917D9C" w:rsidP="00917D9C">
      <w:pPr>
        <w:pStyle w:val="NoSpacing"/>
        <w:rPr>
          <w:sz w:val="24"/>
          <w:szCs w:val="24"/>
        </w:rPr>
      </w:pPr>
    </w:p>
    <w:p w:rsidR="00F94BEC" w:rsidRPr="009F4EB4" w:rsidRDefault="00A025EC" w:rsidP="009F4EB4">
      <w:pPr>
        <w:pStyle w:val="NoSpacing"/>
        <w:rPr>
          <w:sz w:val="24"/>
          <w:szCs w:val="24"/>
        </w:rPr>
      </w:pPr>
      <w:r w:rsidRPr="00CF09EC">
        <w:rPr>
          <w:b/>
          <w:sz w:val="24"/>
          <w:szCs w:val="24"/>
        </w:rPr>
        <w:t>FARM</w:t>
      </w:r>
      <w:r w:rsidR="00F31D55">
        <w:rPr>
          <w:sz w:val="24"/>
          <w:szCs w:val="24"/>
        </w:rPr>
        <w:t xml:space="preserve">:  </w:t>
      </w:r>
      <w:r w:rsidR="00F94BEC" w:rsidRPr="009F4EB4">
        <w:rPr>
          <w:sz w:val="24"/>
          <w:szCs w:val="24"/>
        </w:rPr>
        <w:t>We strongly support the weight added for FARM students in 2014-2015</w:t>
      </w:r>
      <w:r w:rsidR="00917D9C" w:rsidRPr="009F4EB4">
        <w:rPr>
          <w:sz w:val="24"/>
          <w:szCs w:val="24"/>
        </w:rPr>
        <w:t>. This summer we will provide the committee with some of the ways additional funds might be spent at the secondary level and how much they</w:t>
      </w:r>
      <w:r w:rsidR="00524100" w:rsidRPr="009F4EB4">
        <w:rPr>
          <w:sz w:val="24"/>
          <w:szCs w:val="24"/>
        </w:rPr>
        <w:t xml:space="preserve"> might </w:t>
      </w:r>
      <w:r w:rsidR="00917D9C" w:rsidRPr="009F4EB4">
        <w:rPr>
          <w:sz w:val="24"/>
          <w:szCs w:val="24"/>
        </w:rPr>
        <w:t xml:space="preserve">cost.  This may help in determining what the weight should be.  </w:t>
      </w:r>
    </w:p>
    <w:p w:rsidR="00F31D55" w:rsidRDefault="00F31D55" w:rsidP="009F4EB4">
      <w:pPr>
        <w:pStyle w:val="NoSpacing"/>
        <w:rPr>
          <w:sz w:val="24"/>
          <w:szCs w:val="24"/>
        </w:rPr>
      </w:pPr>
    </w:p>
    <w:p w:rsidR="00A025EC" w:rsidRPr="009F4EB4" w:rsidRDefault="00A025EC" w:rsidP="009F4EB4">
      <w:pPr>
        <w:pStyle w:val="NoSpacing"/>
        <w:rPr>
          <w:sz w:val="24"/>
          <w:szCs w:val="24"/>
        </w:rPr>
      </w:pPr>
      <w:r w:rsidRPr="00CF09EC">
        <w:rPr>
          <w:b/>
          <w:sz w:val="24"/>
          <w:szCs w:val="24"/>
        </w:rPr>
        <w:t>Transportation Funding</w:t>
      </w:r>
      <w:r w:rsidR="001D1B5C">
        <w:rPr>
          <w:sz w:val="24"/>
          <w:szCs w:val="24"/>
        </w:rPr>
        <w:t xml:space="preserve">: We support the expansion of the transportation subsidy to low income students for the metro. </w:t>
      </w:r>
    </w:p>
    <w:p w:rsidR="00F31D55" w:rsidRDefault="00F31D55" w:rsidP="009F4EB4">
      <w:pPr>
        <w:pStyle w:val="NoSpacing"/>
        <w:rPr>
          <w:sz w:val="24"/>
          <w:szCs w:val="24"/>
        </w:rPr>
      </w:pPr>
    </w:p>
    <w:p w:rsidR="00A025EC" w:rsidRPr="00CF09EC" w:rsidRDefault="00524100" w:rsidP="009F4EB4">
      <w:pPr>
        <w:pStyle w:val="NoSpacing"/>
        <w:rPr>
          <w:b/>
          <w:sz w:val="24"/>
          <w:szCs w:val="24"/>
        </w:rPr>
      </w:pPr>
      <w:r w:rsidRPr="00CF09EC">
        <w:rPr>
          <w:b/>
          <w:sz w:val="24"/>
          <w:szCs w:val="24"/>
        </w:rPr>
        <w:t xml:space="preserve">Low Graduation Rate: </w:t>
      </w:r>
    </w:p>
    <w:p w:rsidR="00917D9C" w:rsidRPr="009F4EB4" w:rsidRDefault="00917D9C" w:rsidP="009F4EB4">
      <w:pPr>
        <w:pStyle w:val="NoSpacing"/>
        <w:rPr>
          <w:sz w:val="24"/>
          <w:szCs w:val="24"/>
        </w:rPr>
      </w:pPr>
      <w:r w:rsidRPr="009F4EB4">
        <w:rPr>
          <w:sz w:val="24"/>
          <w:szCs w:val="24"/>
        </w:rPr>
        <w:t>We applaud the effort to send resources to the schools serving the most challenged students and working to equip them for success.  We are concerned with tying a weight to a rigid number.  Will schools lose the weight completely when they cross to 76%?  If this is to be done with an add on weight we would like to struggle with you on how to fund the actual needs of these students without setting up a reverse incentive</w:t>
      </w:r>
    </w:p>
    <w:p w:rsidR="00F31D55" w:rsidRDefault="00F31D55" w:rsidP="009F4EB4">
      <w:pPr>
        <w:pStyle w:val="NoSpacing"/>
        <w:rPr>
          <w:sz w:val="24"/>
          <w:szCs w:val="24"/>
        </w:rPr>
      </w:pPr>
    </w:p>
    <w:p w:rsidR="00A025EC" w:rsidRPr="00CF09EC" w:rsidRDefault="00A025EC" w:rsidP="009F4EB4">
      <w:pPr>
        <w:pStyle w:val="NoSpacing"/>
        <w:rPr>
          <w:b/>
          <w:sz w:val="24"/>
          <w:szCs w:val="24"/>
        </w:rPr>
      </w:pPr>
      <w:r w:rsidRPr="00CF09EC">
        <w:rPr>
          <w:b/>
          <w:sz w:val="24"/>
          <w:szCs w:val="24"/>
        </w:rPr>
        <w:t>CTE</w:t>
      </w:r>
    </w:p>
    <w:p w:rsidR="00EA1CEA" w:rsidRPr="009F4EB4" w:rsidRDefault="00D002F7" w:rsidP="009F4EB4">
      <w:pPr>
        <w:pStyle w:val="NoSpacing"/>
        <w:rPr>
          <w:sz w:val="24"/>
          <w:szCs w:val="24"/>
        </w:rPr>
      </w:pPr>
      <w:r w:rsidRPr="009F4EB4">
        <w:rPr>
          <w:sz w:val="24"/>
          <w:szCs w:val="24"/>
        </w:rPr>
        <w:t>In looking at the Texas project it appears they started with a pilot that funded 8</w:t>
      </w:r>
      <w:r w:rsidRPr="009F4EB4">
        <w:rPr>
          <w:sz w:val="24"/>
          <w:szCs w:val="24"/>
          <w:vertAlign w:val="superscript"/>
        </w:rPr>
        <w:t>th</w:t>
      </w:r>
      <w:r w:rsidRPr="009F4EB4">
        <w:rPr>
          <w:sz w:val="24"/>
          <w:szCs w:val="24"/>
        </w:rPr>
        <w:t xml:space="preserve"> graders.  I would like to hear more from the committee </w:t>
      </w:r>
      <w:r w:rsidR="00F646F7" w:rsidRPr="009F4EB4">
        <w:rPr>
          <w:sz w:val="24"/>
          <w:szCs w:val="24"/>
        </w:rPr>
        <w:t xml:space="preserve">on exactly how they think this might </w:t>
      </w:r>
      <w:r w:rsidRPr="009F4EB4">
        <w:rPr>
          <w:sz w:val="24"/>
          <w:szCs w:val="24"/>
        </w:rPr>
        <w:t xml:space="preserve">work.  Right now DCPS provides additional funding for magnet schools.  For McKinley Tech and Ballou it was budgeted in originally when McKinley came on line with a partner </w:t>
      </w:r>
      <w:r w:rsidR="00F646F7" w:rsidRPr="009F4EB4">
        <w:rPr>
          <w:sz w:val="24"/>
          <w:szCs w:val="24"/>
        </w:rPr>
        <w:t xml:space="preserve">Bio Tech </w:t>
      </w:r>
      <w:r w:rsidRPr="009F4EB4">
        <w:rPr>
          <w:sz w:val="24"/>
          <w:szCs w:val="24"/>
        </w:rPr>
        <w:t xml:space="preserve">program installed at Ballou. For Ellington it funds the </w:t>
      </w:r>
      <w:r w:rsidR="00F646F7" w:rsidRPr="009F4EB4">
        <w:rPr>
          <w:sz w:val="24"/>
          <w:szCs w:val="24"/>
        </w:rPr>
        <w:t>particular costs</w:t>
      </w:r>
      <w:r w:rsidRPr="009F4EB4">
        <w:rPr>
          <w:sz w:val="24"/>
          <w:szCs w:val="24"/>
        </w:rPr>
        <w:t xml:space="preserve"> of the Arts program.  For the other schools it was put in place historically</w:t>
      </w:r>
      <w:r w:rsidR="00EA1CEA" w:rsidRPr="009F4EB4">
        <w:rPr>
          <w:sz w:val="24"/>
          <w:szCs w:val="24"/>
        </w:rPr>
        <w:t xml:space="preserve"> and has become integral to their success. However schools like Phelps, CHEC and the remaining 7 comprehensive high schools do not receive any additional funds.  This potentially may provide a more equitable distribution depending on the CTE programs. It could also make for different and significant inequalities.  What might the criteria be for selecting the eligible CTE programs?  </w:t>
      </w:r>
      <w:r w:rsidR="001D1B5C">
        <w:rPr>
          <w:sz w:val="24"/>
          <w:szCs w:val="24"/>
        </w:rPr>
        <w:t xml:space="preserve">How does this interact with the federal funding? </w:t>
      </w:r>
      <w:r w:rsidR="00F646F7" w:rsidRPr="009F4EB4">
        <w:rPr>
          <w:sz w:val="24"/>
          <w:szCs w:val="24"/>
        </w:rPr>
        <w:t xml:space="preserve">When a sample is applied does it significantly advantage one group of schools over another?  </w:t>
      </w:r>
    </w:p>
    <w:p w:rsidR="00F31D55" w:rsidRDefault="00F31D55" w:rsidP="009F4EB4">
      <w:pPr>
        <w:pStyle w:val="NoSpacing"/>
        <w:rPr>
          <w:sz w:val="24"/>
          <w:szCs w:val="24"/>
        </w:rPr>
      </w:pPr>
    </w:p>
    <w:p w:rsidR="00A025EC" w:rsidRPr="009F4EB4" w:rsidRDefault="00A025EC" w:rsidP="009F4EB4">
      <w:pPr>
        <w:pStyle w:val="NoSpacing"/>
        <w:rPr>
          <w:sz w:val="24"/>
          <w:szCs w:val="24"/>
        </w:rPr>
      </w:pPr>
      <w:r w:rsidRPr="00CF09EC">
        <w:rPr>
          <w:b/>
          <w:sz w:val="24"/>
          <w:szCs w:val="24"/>
        </w:rPr>
        <w:t>5% hold harmless</w:t>
      </w:r>
      <w:r w:rsidR="001D1B5C">
        <w:rPr>
          <w:sz w:val="24"/>
          <w:szCs w:val="24"/>
        </w:rPr>
        <w:t xml:space="preserve">: we endorse this policy, but wonder where the funds will be taken from. We would also like to look at multiyear funding of a certain percentage to further support stability.  </w:t>
      </w:r>
    </w:p>
    <w:p w:rsidR="00F31D55" w:rsidRDefault="00F31D55" w:rsidP="009F4EB4">
      <w:pPr>
        <w:pStyle w:val="NoSpacing"/>
        <w:rPr>
          <w:sz w:val="24"/>
          <w:szCs w:val="24"/>
        </w:rPr>
      </w:pPr>
    </w:p>
    <w:p w:rsidR="00EA1CEA" w:rsidRPr="00CF09EC" w:rsidRDefault="00F646F7" w:rsidP="009F4EB4">
      <w:pPr>
        <w:pStyle w:val="NoSpacing"/>
        <w:rPr>
          <w:b/>
          <w:sz w:val="24"/>
          <w:szCs w:val="24"/>
        </w:rPr>
      </w:pPr>
      <w:bookmarkStart w:id="0" w:name="_GoBack"/>
      <w:r w:rsidRPr="00CF09EC">
        <w:rPr>
          <w:b/>
          <w:sz w:val="24"/>
          <w:szCs w:val="24"/>
        </w:rPr>
        <w:t>80%</w:t>
      </w:r>
    </w:p>
    <w:bookmarkEnd w:id="0"/>
    <w:p w:rsidR="00123DAC" w:rsidRPr="009F4EB4" w:rsidRDefault="00F646F7" w:rsidP="009F4EB4">
      <w:pPr>
        <w:pStyle w:val="NoSpacing"/>
        <w:rPr>
          <w:sz w:val="24"/>
          <w:szCs w:val="24"/>
        </w:rPr>
      </w:pPr>
      <w:r w:rsidRPr="009F4EB4">
        <w:rPr>
          <w:sz w:val="24"/>
          <w:szCs w:val="24"/>
        </w:rPr>
        <w:t>This is a seismic shift</w:t>
      </w:r>
      <w:r w:rsidR="00EF0FA2" w:rsidRPr="009F4EB4">
        <w:rPr>
          <w:sz w:val="24"/>
          <w:szCs w:val="24"/>
        </w:rPr>
        <w:t xml:space="preserve">.  The high schools, frustrated by shrinking and inadequate budgets, agree with the identification of the problem – insufficient funds are flowing to the local school. There is fear however that a rigid formula will create more difficulties. </w:t>
      </w:r>
      <w:r w:rsidRPr="009F4EB4">
        <w:rPr>
          <w:sz w:val="24"/>
          <w:szCs w:val="24"/>
        </w:rPr>
        <w:t xml:space="preserve"> </w:t>
      </w:r>
      <w:r w:rsidR="00636B73" w:rsidRPr="009F4EB4">
        <w:rPr>
          <w:sz w:val="24"/>
          <w:szCs w:val="24"/>
        </w:rPr>
        <w:t xml:space="preserve"> </w:t>
      </w:r>
      <w:r w:rsidR="00EF0FA2" w:rsidRPr="009F4EB4">
        <w:rPr>
          <w:sz w:val="24"/>
          <w:szCs w:val="24"/>
        </w:rPr>
        <w:t>We</w:t>
      </w:r>
      <w:r w:rsidR="0047380D" w:rsidRPr="009F4EB4">
        <w:rPr>
          <w:sz w:val="24"/>
          <w:szCs w:val="24"/>
        </w:rPr>
        <w:t xml:space="preserve"> understand the DCFPI’</w:t>
      </w:r>
      <w:r w:rsidR="00EF0FA2" w:rsidRPr="009F4EB4">
        <w:rPr>
          <w:sz w:val="24"/>
          <w:szCs w:val="24"/>
        </w:rPr>
        <w:t xml:space="preserve">s recommendation that this should not be legislated but rather handled by strong oversight.   We need to see more detail. </w:t>
      </w:r>
      <w:r w:rsidR="00A025EC" w:rsidRPr="009F4EB4">
        <w:rPr>
          <w:sz w:val="24"/>
          <w:szCs w:val="24"/>
        </w:rPr>
        <w:t xml:space="preserve"> </w:t>
      </w:r>
    </w:p>
    <w:p w:rsidR="00123DAC" w:rsidRPr="009F4EB4" w:rsidRDefault="00636B73" w:rsidP="00123DAC">
      <w:pPr>
        <w:pStyle w:val="ListParagraph"/>
        <w:numPr>
          <w:ilvl w:val="0"/>
          <w:numId w:val="1"/>
        </w:numPr>
        <w:rPr>
          <w:rFonts w:asciiTheme="minorHAnsi" w:hAnsiTheme="minorHAnsi"/>
          <w:sz w:val="24"/>
          <w:szCs w:val="24"/>
        </w:rPr>
      </w:pPr>
      <w:r w:rsidRPr="009F4EB4">
        <w:rPr>
          <w:rFonts w:asciiTheme="minorHAnsi" w:hAnsiTheme="minorHAnsi"/>
          <w:sz w:val="24"/>
          <w:szCs w:val="24"/>
        </w:rPr>
        <w:lastRenderedPageBreak/>
        <w:t>It is</w:t>
      </w:r>
      <w:r w:rsidR="00F646F7" w:rsidRPr="009F4EB4">
        <w:rPr>
          <w:rFonts w:asciiTheme="minorHAnsi" w:hAnsiTheme="minorHAnsi"/>
          <w:sz w:val="24"/>
          <w:szCs w:val="24"/>
        </w:rPr>
        <w:t xml:space="preserve"> a seismic shift away from a central system that has the </w:t>
      </w:r>
      <w:r w:rsidR="0047380D" w:rsidRPr="009F4EB4">
        <w:rPr>
          <w:rFonts w:asciiTheme="minorHAnsi" w:hAnsiTheme="minorHAnsi"/>
          <w:sz w:val="24"/>
          <w:szCs w:val="24"/>
        </w:rPr>
        <w:t xml:space="preserve">ability </w:t>
      </w:r>
      <w:r w:rsidR="00F646F7" w:rsidRPr="009F4EB4">
        <w:rPr>
          <w:rFonts w:asciiTheme="minorHAnsi" w:hAnsiTheme="minorHAnsi"/>
          <w:sz w:val="24"/>
          <w:szCs w:val="24"/>
        </w:rPr>
        <w:t xml:space="preserve">to launch comprehensive initiatives across schools.  </w:t>
      </w:r>
      <w:r w:rsidRPr="009F4EB4">
        <w:rPr>
          <w:rFonts w:asciiTheme="minorHAnsi" w:hAnsiTheme="minorHAnsi"/>
          <w:sz w:val="24"/>
          <w:szCs w:val="24"/>
        </w:rPr>
        <w:t xml:space="preserve">The cost of the list in the bill </w:t>
      </w:r>
      <w:r w:rsidR="00A025EC" w:rsidRPr="009F4EB4">
        <w:rPr>
          <w:rFonts w:asciiTheme="minorHAnsi" w:hAnsiTheme="minorHAnsi"/>
          <w:sz w:val="24"/>
          <w:szCs w:val="24"/>
        </w:rPr>
        <w:t xml:space="preserve">to be absorbed by the 20% </w:t>
      </w:r>
      <w:r w:rsidRPr="009F4EB4">
        <w:rPr>
          <w:rFonts w:asciiTheme="minorHAnsi" w:hAnsiTheme="minorHAnsi"/>
          <w:sz w:val="24"/>
          <w:szCs w:val="24"/>
        </w:rPr>
        <w:t xml:space="preserve">will take up a large proportion of </w:t>
      </w:r>
      <w:r w:rsidR="00A025EC" w:rsidRPr="009F4EB4">
        <w:rPr>
          <w:rFonts w:asciiTheme="minorHAnsi" w:hAnsiTheme="minorHAnsi"/>
          <w:sz w:val="24"/>
          <w:szCs w:val="24"/>
        </w:rPr>
        <w:t xml:space="preserve">the </w:t>
      </w:r>
      <w:r w:rsidRPr="009F4EB4">
        <w:rPr>
          <w:rFonts w:asciiTheme="minorHAnsi" w:hAnsiTheme="minorHAnsi"/>
          <w:sz w:val="24"/>
          <w:szCs w:val="24"/>
        </w:rPr>
        <w:t>central office</w:t>
      </w:r>
      <w:r w:rsidR="00A025EC" w:rsidRPr="009F4EB4">
        <w:rPr>
          <w:rFonts w:asciiTheme="minorHAnsi" w:hAnsiTheme="minorHAnsi"/>
          <w:sz w:val="24"/>
          <w:szCs w:val="24"/>
        </w:rPr>
        <w:t xml:space="preserve"> budget</w:t>
      </w:r>
      <w:r w:rsidRPr="009F4EB4">
        <w:rPr>
          <w:rFonts w:asciiTheme="minorHAnsi" w:hAnsiTheme="minorHAnsi"/>
          <w:sz w:val="24"/>
          <w:szCs w:val="24"/>
        </w:rPr>
        <w:t xml:space="preserve">.  </w:t>
      </w:r>
      <w:r w:rsidR="0047380D" w:rsidRPr="009F4EB4">
        <w:rPr>
          <w:rFonts w:asciiTheme="minorHAnsi" w:hAnsiTheme="minorHAnsi"/>
          <w:sz w:val="24"/>
          <w:szCs w:val="24"/>
        </w:rPr>
        <w:t xml:space="preserve">Many people and services </w:t>
      </w:r>
      <w:r w:rsidRPr="009F4EB4">
        <w:rPr>
          <w:rFonts w:asciiTheme="minorHAnsi" w:hAnsiTheme="minorHAnsi"/>
          <w:sz w:val="24"/>
          <w:szCs w:val="24"/>
        </w:rPr>
        <w:t xml:space="preserve">will be </w:t>
      </w:r>
      <w:r w:rsidR="0047380D" w:rsidRPr="009F4EB4">
        <w:rPr>
          <w:rFonts w:asciiTheme="minorHAnsi" w:hAnsiTheme="minorHAnsi"/>
          <w:sz w:val="24"/>
          <w:szCs w:val="24"/>
        </w:rPr>
        <w:t xml:space="preserve">gone.  </w:t>
      </w:r>
      <w:r w:rsidR="00A025EC" w:rsidRPr="009F4EB4">
        <w:rPr>
          <w:rFonts w:asciiTheme="minorHAnsi" w:hAnsiTheme="minorHAnsi"/>
          <w:sz w:val="24"/>
          <w:szCs w:val="24"/>
        </w:rPr>
        <w:t xml:space="preserve">I do not think any of us understand what this will mean.  </w:t>
      </w:r>
      <w:r w:rsidR="00123DAC" w:rsidRPr="009F4EB4">
        <w:rPr>
          <w:rFonts w:asciiTheme="minorHAnsi" w:hAnsiTheme="minorHAnsi"/>
          <w:sz w:val="24"/>
          <w:szCs w:val="24"/>
        </w:rPr>
        <w:t xml:space="preserve">Will all summer school and after school programming be at the local school </w:t>
      </w:r>
      <w:r w:rsidR="0047380D" w:rsidRPr="009F4EB4">
        <w:rPr>
          <w:rFonts w:asciiTheme="minorHAnsi" w:hAnsiTheme="minorHAnsi"/>
          <w:sz w:val="24"/>
          <w:szCs w:val="24"/>
        </w:rPr>
        <w:t xml:space="preserve">level, all teacher evaluation personnel? </w:t>
      </w:r>
      <w:r w:rsidR="00A025EC" w:rsidRPr="009F4EB4">
        <w:rPr>
          <w:rFonts w:asciiTheme="minorHAnsi" w:hAnsiTheme="minorHAnsi"/>
          <w:sz w:val="24"/>
          <w:szCs w:val="24"/>
        </w:rPr>
        <w:t xml:space="preserve">Will the personnel for these functions be located at the local school? </w:t>
      </w:r>
    </w:p>
    <w:p w:rsidR="00123DAC" w:rsidRPr="009F4EB4" w:rsidRDefault="00123DAC" w:rsidP="0047380D">
      <w:pPr>
        <w:pStyle w:val="ListParagraph"/>
        <w:numPr>
          <w:ilvl w:val="0"/>
          <w:numId w:val="1"/>
        </w:numPr>
        <w:rPr>
          <w:sz w:val="24"/>
          <w:szCs w:val="24"/>
        </w:rPr>
      </w:pPr>
      <w:r w:rsidRPr="009F4EB4">
        <w:rPr>
          <w:rFonts w:asciiTheme="minorHAnsi" w:hAnsiTheme="minorHAnsi"/>
          <w:sz w:val="24"/>
          <w:szCs w:val="24"/>
        </w:rPr>
        <w:t xml:space="preserve">Principals will take on many current functions of the central office.  </w:t>
      </w:r>
      <w:r w:rsidR="0047380D" w:rsidRPr="009F4EB4">
        <w:rPr>
          <w:rFonts w:asciiTheme="minorHAnsi" w:hAnsiTheme="minorHAnsi"/>
          <w:sz w:val="24"/>
          <w:szCs w:val="24"/>
        </w:rPr>
        <w:t xml:space="preserve">Unlike a charter school they do not have a board.  There are requirements for community engagement on the budget – a very limited role.  The actual list of resources and the </w:t>
      </w:r>
      <w:r w:rsidR="00CF09EC">
        <w:rPr>
          <w:rFonts w:asciiTheme="minorHAnsi" w:hAnsiTheme="minorHAnsi"/>
          <w:sz w:val="24"/>
          <w:szCs w:val="24"/>
        </w:rPr>
        <w:t>actual expanded description</w:t>
      </w:r>
      <w:r w:rsidR="0047380D" w:rsidRPr="009F4EB4">
        <w:rPr>
          <w:rFonts w:asciiTheme="minorHAnsi" w:hAnsiTheme="minorHAnsi"/>
          <w:sz w:val="24"/>
          <w:szCs w:val="24"/>
        </w:rPr>
        <w:t xml:space="preserve"> of the job will have to be made more explicit.  It appears a school’s future may rest solely on the principal’s shoulders</w:t>
      </w:r>
      <w:r w:rsidR="00A025EC" w:rsidRPr="009F4EB4">
        <w:rPr>
          <w:rFonts w:asciiTheme="minorHAnsi" w:hAnsiTheme="minorHAnsi"/>
          <w:sz w:val="24"/>
          <w:szCs w:val="24"/>
        </w:rPr>
        <w:t xml:space="preserve">.  The accountability measures you have introduced make the stakes high on this.  Parents, teachers and the principals have not </w:t>
      </w:r>
      <w:r w:rsidR="00CF09EC">
        <w:rPr>
          <w:rFonts w:asciiTheme="minorHAnsi" w:hAnsiTheme="minorHAnsi"/>
          <w:sz w:val="24"/>
          <w:szCs w:val="24"/>
        </w:rPr>
        <w:t xml:space="preserve">yet </w:t>
      </w:r>
      <w:r w:rsidR="00A025EC" w:rsidRPr="009F4EB4">
        <w:rPr>
          <w:rFonts w:asciiTheme="minorHAnsi" w:hAnsiTheme="minorHAnsi"/>
          <w:sz w:val="24"/>
          <w:szCs w:val="24"/>
        </w:rPr>
        <w:t xml:space="preserve">weighed in on this without more information.  </w:t>
      </w:r>
    </w:p>
    <w:p w:rsidR="009F4EB4" w:rsidRPr="009F4EB4" w:rsidRDefault="00636B73" w:rsidP="009F4EB4">
      <w:pPr>
        <w:pStyle w:val="ListParagraph"/>
        <w:numPr>
          <w:ilvl w:val="0"/>
          <w:numId w:val="1"/>
        </w:numPr>
        <w:rPr>
          <w:rFonts w:asciiTheme="minorHAnsi" w:hAnsiTheme="minorHAnsi"/>
          <w:sz w:val="24"/>
          <w:szCs w:val="24"/>
        </w:rPr>
      </w:pPr>
      <w:r w:rsidRPr="009F4EB4">
        <w:rPr>
          <w:rFonts w:asciiTheme="minorHAnsi" w:hAnsiTheme="minorHAnsi"/>
          <w:sz w:val="24"/>
          <w:szCs w:val="24"/>
        </w:rPr>
        <w:t>It is a</w:t>
      </w:r>
      <w:r w:rsidR="0047380D" w:rsidRPr="009F4EB4">
        <w:rPr>
          <w:rFonts w:asciiTheme="minorHAnsi" w:hAnsiTheme="minorHAnsi"/>
          <w:sz w:val="24"/>
          <w:szCs w:val="24"/>
        </w:rPr>
        <w:t xml:space="preserve"> system where larger schools may</w:t>
      </w:r>
      <w:r w:rsidRPr="009F4EB4">
        <w:rPr>
          <w:rFonts w:asciiTheme="minorHAnsi" w:hAnsiTheme="minorHAnsi"/>
          <w:sz w:val="24"/>
          <w:szCs w:val="24"/>
        </w:rPr>
        <w:t xml:space="preserve"> see substantial increases and smaller schools may see modest to little gain.  The staffing model was instituted to address the needs of the many small neighborhood schools.  </w:t>
      </w:r>
      <w:r w:rsidR="009F4EB4" w:rsidRPr="009F4EB4">
        <w:rPr>
          <w:rFonts w:asciiTheme="minorHAnsi" w:hAnsiTheme="minorHAnsi"/>
          <w:sz w:val="24"/>
          <w:szCs w:val="24"/>
        </w:rPr>
        <w:t xml:space="preserve">It will take creative approaches, some knowledge of how the charters are running much smaller schools and the will and policy to support a municipal system of neighborhood schools of right, if we are to keep </w:t>
      </w:r>
      <w:r w:rsidR="00CF09EC">
        <w:rPr>
          <w:rFonts w:asciiTheme="minorHAnsi" w:hAnsiTheme="minorHAnsi"/>
          <w:sz w:val="24"/>
          <w:szCs w:val="24"/>
        </w:rPr>
        <w:t>them</w:t>
      </w:r>
      <w:r w:rsidR="009F4EB4" w:rsidRPr="009F4EB4">
        <w:rPr>
          <w:rFonts w:asciiTheme="minorHAnsi" w:hAnsiTheme="minorHAnsi"/>
          <w:sz w:val="24"/>
          <w:szCs w:val="24"/>
        </w:rPr>
        <w:t xml:space="preserve"> for future generations.  </w:t>
      </w:r>
    </w:p>
    <w:p w:rsidR="001D1B5C" w:rsidRDefault="009F4EB4" w:rsidP="009F4EB4">
      <w:pPr>
        <w:pStyle w:val="ListParagraph"/>
        <w:numPr>
          <w:ilvl w:val="0"/>
          <w:numId w:val="1"/>
        </w:numPr>
        <w:rPr>
          <w:rFonts w:asciiTheme="minorHAnsi" w:hAnsiTheme="minorHAnsi"/>
          <w:sz w:val="24"/>
          <w:szCs w:val="24"/>
        </w:rPr>
      </w:pPr>
      <w:r w:rsidRPr="009F4EB4">
        <w:rPr>
          <w:rFonts w:asciiTheme="minorHAnsi" w:hAnsiTheme="minorHAnsi"/>
          <w:sz w:val="24"/>
          <w:szCs w:val="24"/>
        </w:rPr>
        <w:t>Variations possible may be to mandate the use of a WSF for budgeting with some provisions to account for problems listed.  Instead of a school by school percentage – distribution of funds generated by secondary schools to be distributed to them; etc.  Again though we would have to see the numbers.  It does appear that some flexibility w</w:t>
      </w:r>
      <w:r w:rsidR="00CF09EC">
        <w:rPr>
          <w:rFonts w:asciiTheme="minorHAnsi" w:hAnsiTheme="minorHAnsi"/>
          <w:sz w:val="24"/>
          <w:szCs w:val="24"/>
        </w:rPr>
        <w:t>ould</w:t>
      </w:r>
      <w:r w:rsidRPr="009F4EB4">
        <w:rPr>
          <w:rFonts w:asciiTheme="minorHAnsi" w:hAnsiTheme="minorHAnsi"/>
          <w:sz w:val="24"/>
          <w:szCs w:val="24"/>
        </w:rPr>
        <w:t xml:space="preserve"> be necessary.  </w:t>
      </w:r>
    </w:p>
    <w:p w:rsidR="00F31D55" w:rsidRDefault="00F31D55" w:rsidP="00F31D55">
      <w:pPr>
        <w:pStyle w:val="ListParagraph"/>
        <w:numPr>
          <w:ilvl w:val="0"/>
          <w:numId w:val="1"/>
        </w:numPr>
        <w:rPr>
          <w:rFonts w:asciiTheme="minorHAnsi" w:hAnsiTheme="minorHAnsi"/>
          <w:sz w:val="24"/>
          <w:szCs w:val="24"/>
        </w:rPr>
      </w:pPr>
      <w:r w:rsidRPr="009F4EB4">
        <w:rPr>
          <w:rFonts w:asciiTheme="minorHAnsi" w:hAnsiTheme="minorHAnsi"/>
          <w:sz w:val="24"/>
          <w:szCs w:val="24"/>
        </w:rPr>
        <w:t>There are too many unknowns as yet with this provision even fo</w:t>
      </w:r>
      <w:r w:rsidR="001D1B5C">
        <w:rPr>
          <w:rFonts w:asciiTheme="minorHAnsi" w:hAnsiTheme="minorHAnsi"/>
          <w:sz w:val="24"/>
          <w:szCs w:val="24"/>
        </w:rPr>
        <w:t>r you the Council to vote on it</w:t>
      </w:r>
    </w:p>
    <w:p w:rsidR="001D1B5C" w:rsidRPr="001D1B5C" w:rsidRDefault="001D1B5C" w:rsidP="001D1B5C">
      <w:pPr>
        <w:pStyle w:val="ListParagraph"/>
        <w:rPr>
          <w:rFonts w:asciiTheme="minorHAnsi" w:hAnsiTheme="minorHAnsi"/>
          <w:sz w:val="24"/>
          <w:szCs w:val="24"/>
        </w:rPr>
      </w:pPr>
    </w:p>
    <w:p w:rsidR="00F31D55" w:rsidRDefault="00F31D55" w:rsidP="001D1B5C">
      <w:pPr>
        <w:pStyle w:val="NoSpacing"/>
        <w:rPr>
          <w:sz w:val="24"/>
          <w:szCs w:val="24"/>
        </w:rPr>
      </w:pPr>
      <w:r w:rsidRPr="00F31D55">
        <w:rPr>
          <w:sz w:val="24"/>
          <w:szCs w:val="24"/>
        </w:rPr>
        <w:t xml:space="preserve">In conclusion these bills represent as large a change as the shift to Mayoral control.  I don’t think your colleagues on the Council or the citizens of this city fully understand what they will mean as currently written.  I don’t yet. </w:t>
      </w:r>
      <w:r w:rsidR="001D1B5C">
        <w:rPr>
          <w:sz w:val="24"/>
          <w:szCs w:val="24"/>
        </w:rPr>
        <w:t>I strongly urge you not to</w:t>
      </w:r>
      <w:r>
        <w:rPr>
          <w:sz w:val="24"/>
          <w:szCs w:val="24"/>
        </w:rPr>
        <w:t xml:space="preserve"> rush.  There is too much here and it is too important.</w:t>
      </w:r>
    </w:p>
    <w:p w:rsidR="001D1B5C" w:rsidRDefault="001D1B5C" w:rsidP="001D1B5C">
      <w:pPr>
        <w:pStyle w:val="NoSpacing"/>
        <w:rPr>
          <w:sz w:val="24"/>
          <w:szCs w:val="24"/>
        </w:rPr>
      </w:pPr>
    </w:p>
    <w:p w:rsidR="00F31D55" w:rsidRPr="00F31D55" w:rsidRDefault="00F31D55" w:rsidP="00F31D55">
      <w:pPr>
        <w:pStyle w:val="NoSpacing"/>
        <w:rPr>
          <w:sz w:val="24"/>
          <w:szCs w:val="24"/>
        </w:rPr>
      </w:pPr>
      <w:r w:rsidRPr="00F31D55">
        <w:rPr>
          <w:sz w:val="24"/>
          <w:szCs w:val="24"/>
        </w:rPr>
        <w:t xml:space="preserve">There is no way to be agnostic on the </w:t>
      </w:r>
      <w:r w:rsidR="00464C9E">
        <w:rPr>
          <w:sz w:val="24"/>
          <w:szCs w:val="24"/>
        </w:rPr>
        <w:t xml:space="preserve">2 systems.  These bills facilitate the </w:t>
      </w:r>
      <w:r w:rsidRPr="00F31D55">
        <w:rPr>
          <w:sz w:val="24"/>
          <w:szCs w:val="24"/>
        </w:rPr>
        <w:t xml:space="preserve">transfer of the public system to the charter sector.  Without an explicit plan to preserve the municipal system of neighborhood schools of right the city is giving it up.  </w:t>
      </w:r>
      <w:r w:rsidR="00464C9E">
        <w:rPr>
          <w:sz w:val="24"/>
          <w:szCs w:val="24"/>
        </w:rPr>
        <w:t xml:space="preserve">Citizens met last summer across the city in community conversations stressing </w:t>
      </w:r>
      <w:r w:rsidR="001D1B5C">
        <w:rPr>
          <w:sz w:val="24"/>
          <w:szCs w:val="24"/>
        </w:rPr>
        <w:t>their desire to maintain a</w:t>
      </w:r>
      <w:r w:rsidR="00464C9E">
        <w:rPr>
          <w:sz w:val="24"/>
          <w:szCs w:val="24"/>
        </w:rPr>
        <w:t xml:space="preserve"> public school </w:t>
      </w:r>
      <w:r w:rsidR="00464C9E" w:rsidRPr="001D1B5C">
        <w:rPr>
          <w:i/>
          <w:sz w:val="24"/>
          <w:szCs w:val="24"/>
        </w:rPr>
        <w:t>system</w:t>
      </w:r>
      <w:r w:rsidR="00464C9E">
        <w:rPr>
          <w:sz w:val="24"/>
          <w:szCs w:val="24"/>
        </w:rPr>
        <w:t>.  We will have 7 high schools publicly funded within less than 2 miles of one another in ward 4.  With no limit on charter growth the 57 schools systems we have will continue to multiply and DCPS will continue to shrink.  The re-write of PERA should have a</w:t>
      </w:r>
      <w:r w:rsidR="001D1B5C">
        <w:rPr>
          <w:sz w:val="24"/>
          <w:szCs w:val="24"/>
        </w:rPr>
        <w:t xml:space="preserve"> rational</w:t>
      </w:r>
      <w:r w:rsidR="00464C9E">
        <w:rPr>
          <w:sz w:val="24"/>
          <w:szCs w:val="24"/>
        </w:rPr>
        <w:t xml:space="preserve"> vision for education</w:t>
      </w:r>
      <w:r w:rsidR="001D1B5C">
        <w:rPr>
          <w:sz w:val="24"/>
          <w:szCs w:val="24"/>
        </w:rPr>
        <w:t xml:space="preserve"> for DC that is larger than a competitive market approach</w:t>
      </w:r>
      <w:r w:rsidR="00464C9E">
        <w:rPr>
          <w:sz w:val="24"/>
          <w:szCs w:val="24"/>
        </w:rPr>
        <w:t xml:space="preserve">. </w:t>
      </w:r>
      <w:r w:rsidR="001D1B5C">
        <w:rPr>
          <w:sz w:val="24"/>
          <w:szCs w:val="24"/>
        </w:rPr>
        <w:t xml:space="preserve"> </w:t>
      </w:r>
      <w:r w:rsidR="00464C9E">
        <w:rPr>
          <w:sz w:val="24"/>
          <w:szCs w:val="24"/>
        </w:rPr>
        <w:t xml:space="preserve">Let’s take the time to get this right.  </w:t>
      </w:r>
    </w:p>
    <w:p w:rsidR="009F4EB4" w:rsidRPr="009F4EB4" w:rsidRDefault="009F4EB4" w:rsidP="009F4EB4">
      <w:pPr>
        <w:ind w:left="360"/>
        <w:rPr>
          <w:sz w:val="24"/>
          <w:szCs w:val="24"/>
        </w:rPr>
      </w:pPr>
    </w:p>
    <w:p w:rsidR="00636B73" w:rsidRPr="00636B73" w:rsidRDefault="00636B73" w:rsidP="00636B73">
      <w:pPr>
        <w:ind w:left="360"/>
        <w:rPr>
          <w:sz w:val="24"/>
          <w:szCs w:val="24"/>
        </w:rPr>
      </w:pPr>
    </w:p>
    <w:p w:rsidR="00524100" w:rsidRDefault="00524100"/>
    <w:sectPr w:rsidR="00524100" w:rsidSect="00636B73">
      <w:pgSz w:w="12240" w:h="15840"/>
      <w:pgMar w:top="1440" w:right="1080" w:bottom="144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074512"/>
    <w:multiLevelType w:val="hybridMultilevel"/>
    <w:tmpl w:val="484275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4619A"/>
    <w:rsid w:val="000063B6"/>
    <w:rsid w:val="00036AE0"/>
    <w:rsid w:val="00123DAC"/>
    <w:rsid w:val="001D1B5C"/>
    <w:rsid w:val="00371B61"/>
    <w:rsid w:val="00464C9E"/>
    <w:rsid w:val="0047380D"/>
    <w:rsid w:val="00524100"/>
    <w:rsid w:val="00636B73"/>
    <w:rsid w:val="00917D9C"/>
    <w:rsid w:val="009F4EB4"/>
    <w:rsid w:val="00A025EC"/>
    <w:rsid w:val="00BB3DDC"/>
    <w:rsid w:val="00CF09EC"/>
    <w:rsid w:val="00D002F7"/>
    <w:rsid w:val="00D81E2B"/>
    <w:rsid w:val="00E90248"/>
    <w:rsid w:val="00EA1CEA"/>
    <w:rsid w:val="00EF0FA2"/>
    <w:rsid w:val="00F31D55"/>
    <w:rsid w:val="00F4619A"/>
    <w:rsid w:val="00F573B7"/>
    <w:rsid w:val="00F646F7"/>
    <w:rsid w:val="00F94BEC"/>
    <w:rsid w:val="00FA01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DD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36AE0"/>
    <w:pPr>
      <w:spacing w:after="0" w:line="240" w:lineRule="auto"/>
    </w:pPr>
  </w:style>
  <w:style w:type="paragraph" w:styleId="ListParagraph">
    <w:name w:val="List Paragraph"/>
    <w:basedOn w:val="Normal"/>
    <w:uiPriority w:val="34"/>
    <w:qFormat/>
    <w:rsid w:val="00524100"/>
    <w:pPr>
      <w:spacing w:after="0" w:line="240" w:lineRule="auto"/>
      <w:ind w:left="720"/>
    </w:pPr>
    <w:rPr>
      <w:rFonts w:ascii="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36AE0"/>
    <w:pPr>
      <w:spacing w:after="0" w:line="240" w:lineRule="auto"/>
    </w:pPr>
  </w:style>
  <w:style w:type="paragraph" w:styleId="ListParagraph">
    <w:name w:val="List Paragraph"/>
    <w:basedOn w:val="Normal"/>
    <w:uiPriority w:val="34"/>
    <w:qFormat/>
    <w:rsid w:val="00524100"/>
    <w:pPr>
      <w:spacing w:after="0" w:line="240" w:lineRule="auto"/>
      <w:ind w:left="720"/>
    </w:pPr>
    <w:rPr>
      <w:rFonts w:ascii="Calibri" w:hAnsi="Calibri" w:cs="Times New Roman"/>
    </w:rPr>
  </w:style>
</w:styles>
</file>

<file path=word/webSettings.xml><?xml version="1.0" encoding="utf-8"?>
<w:webSettings xmlns:r="http://schemas.openxmlformats.org/officeDocument/2006/relationships" xmlns:w="http://schemas.openxmlformats.org/wordprocessingml/2006/main">
  <w:divs>
    <w:div w:id="1391225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885</Words>
  <Characters>5051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 reilly</dc:creator>
  <cp:lastModifiedBy>Suzanne Wells</cp:lastModifiedBy>
  <cp:revision>2</cp:revision>
  <cp:lastPrinted>2013-07-11T11:53:00Z</cp:lastPrinted>
  <dcterms:created xsi:type="dcterms:W3CDTF">2013-07-14T01:57:00Z</dcterms:created>
  <dcterms:modified xsi:type="dcterms:W3CDTF">2013-07-14T01:57:00Z</dcterms:modified>
</cp:coreProperties>
</file>