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DFD3AF" w14:textId="77777777" w:rsidR="002F6315" w:rsidRDefault="002F6315">
      <w:r>
        <w:t>Councilmember Allen,</w:t>
      </w:r>
    </w:p>
    <w:p w14:paraId="66C8A73B" w14:textId="77777777" w:rsidR="002F6315" w:rsidRDefault="002F6315">
      <w:r>
        <w:t xml:space="preserve">Thank you for </w:t>
      </w:r>
      <w:r w:rsidR="00F456AC">
        <w:t xml:space="preserve">introducing the </w:t>
      </w:r>
      <w:r w:rsidR="00F456AC">
        <w:rPr>
          <w:i/>
        </w:rPr>
        <w:t xml:space="preserve">At Risk School Funding Transparency Amendment Act of 2019 </w:t>
      </w:r>
      <w:r>
        <w:t xml:space="preserve">leading an effort to improve the use of and transparency around the use of at-risk funds to ensure that they are used for their original intent: to </w:t>
      </w:r>
      <w:r>
        <w:rPr>
          <w:i/>
        </w:rPr>
        <w:t>supplement, not supplant</w:t>
      </w:r>
      <w:r>
        <w:t xml:space="preserve"> the funding in the base school budget to help ensure </w:t>
      </w:r>
      <w:r>
        <w:rPr>
          <w:i/>
        </w:rPr>
        <w:t>all at-risk</w:t>
      </w:r>
      <w:r>
        <w:t xml:space="preserve"> students get the support they need to succeed.</w:t>
      </w:r>
    </w:p>
    <w:p w14:paraId="3AC4674A" w14:textId="790E94D5" w:rsidR="002F6315" w:rsidRDefault="002F6315">
      <w:r>
        <w:t>We appreciate that you bill puts out a strong marker and makes a strong statement about the need for improvements around at-risk funding</w:t>
      </w:r>
      <w:r w:rsidR="00CB0C22">
        <w:t xml:space="preserve"> policy and implementation</w:t>
      </w:r>
      <w:r>
        <w:t xml:space="preserve">. </w:t>
      </w:r>
      <w:r w:rsidR="00944C08">
        <w:t>We had some questions, h</w:t>
      </w:r>
      <w:r>
        <w:t xml:space="preserve">owever, </w:t>
      </w:r>
      <w:r w:rsidR="00944C08">
        <w:t>about whether the legislation as is will meet the stated goals</w:t>
      </w:r>
      <w:r w:rsidR="00AF0481">
        <w:t xml:space="preserve"> and we hope it can be strengthened as appropriate to address these issues</w:t>
      </w:r>
      <w:r w:rsidR="00944C08">
        <w:t xml:space="preserve">. </w:t>
      </w:r>
    </w:p>
    <w:p w14:paraId="1BBB4818" w14:textId="77777777" w:rsidR="00BC1CFD" w:rsidRDefault="00BC1CFD">
      <w:r>
        <w:t>As we look at the data on at-risk funding and use our experience on LSATs working with school budgets, we find the following to be true and need to be addressed adequately in this legislation:</w:t>
      </w:r>
    </w:p>
    <w:p w14:paraId="6F9BCFA2" w14:textId="40C8EF13" w:rsidR="00B41376" w:rsidRDefault="00BC1CFD" w:rsidP="00CB0C22">
      <w:pPr>
        <w:pStyle w:val="ListParagraph"/>
        <w:numPr>
          <w:ilvl w:val="0"/>
          <w:numId w:val="2"/>
        </w:numPr>
      </w:pPr>
      <w:r w:rsidRPr="00832BB4">
        <w:rPr>
          <w:b/>
          <w:i/>
        </w:rPr>
        <w:t>Supplement not supplant goal is not a reality</w:t>
      </w:r>
      <w:r>
        <w:t xml:space="preserve">. Too often, schools are forced to </w:t>
      </w:r>
      <w:r w:rsidR="00B41376">
        <w:t xml:space="preserve">supplant </w:t>
      </w:r>
      <w:r>
        <w:t xml:space="preserve">their base school budgets with the at-risk funds resulting in no </w:t>
      </w:r>
      <w:r w:rsidRPr="00832BB4">
        <w:rPr>
          <w:i/>
        </w:rPr>
        <w:t>additional</w:t>
      </w:r>
      <w:r>
        <w:t xml:space="preserve"> support for at-risk students. </w:t>
      </w:r>
      <w:r w:rsidR="00B56AB5">
        <w:t xml:space="preserve">Schools are </w:t>
      </w:r>
      <w:r w:rsidR="00944C08">
        <w:t xml:space="preserve">forced </w:t>
      </w:r>
      <w:r w:rsidR="00B56AB5">
        <w:t>to use at-risk dollars for basic positions that should be covered under a basic budget or to meet specific IEP needs that should be covered under IDEA</w:t>
      </w:r>
      <w:r w:rsidR="00E8112F">
        <w:t xml:space="preserve"> or other local special education</w:t>
      </w:r>
      <w:r w:rsidR="00B56AB5">
        <w:t xml:space="preserve"> funding.</w:t>
      </w:r>
      <w:r w:rsidR="00E8112F">
        <w:t xml:space="preserve"> We need to ensure that general education </w:t>
      </w:r>
      <w:r w:rsidR="005E72E7">
        <w:t>funds address</w:t>
      </w:r>
      <w:r w:rsidR="00E8112F">
        <w:t xml:space="preserve"> the basic educational and social emotional needs of</w:t>
      </w:r>
      <w:r w:rsidR="00FF6FE6">
        <w:t xml:space="preserve"> all students – equitably across all schools</w:t>
      </w:r>
      <w:r w:rsidR="00E8112F">
        <w:t>. We need to ensure that special education fund</w:t>
      </w:r>
      <w:r w:rsidR="00944C08">
        <w:t>s</w:t>
      </w:r>
      <w:r w:rsidR="005E72E7">
        <w:t xml:space="preserve"> allow</w:t>
      </w:r>
      <w:r w:rsidR="00E8112F">
        <w:t xml:space="preserve"> </w:t>
      </w:r>
      <w:r w:rsidR="00944C08">
        <w:t>students with identifie</w:t>
      </w:r>
      <w:r w:rsidR="005E72E7">
        <w:t>d special needs</w:t>
      </w:r>
      <w:r w:rsidR="00E8112F">
        <w:t xml:space="preserve"> to get the services required under their IEPs. And, finally, we also need to e</w:t>
      </w:r>
      <w:r w:rsidR="00FF6FE6">
        <w:t xml:space="preserve">nsure that all at-risk students, whether in the special education or general education program, </w:t>
      </w:r>
      <w:r w:rsidR="00E8112F">
        <w:t>receive supplemental supports that will help ensure they graduate college and career ready.</w:t>
      </w:r>
      <w:r w:rsidR="00AF0481">
        <w:t xml:space="preserve"> </w:t>
      </w:r>
    </w:p>
    <w:p w14:paraId="3E84E429" w14:textId="048D02E1" w:rsidR="00AF0481" w:rsidRDefault="00B41376" w:rsidP="00CB0C22">
      <w:pPr>
        <w:pStyle w:val="ListParagraph"/>
        <w:numPr>
          <w:ilvl w:val="0"/>
          <w:numId w:val="1"/>
        </w:numPr>
      </w:pPr>
      <w:r>
        <w:t xml:space="preserve">One example is that for the 2018-19 school year, </w:t>
      </w:r>
      <w:r w:rsidR="00AF0481">
        <w:t xml:space="preserve">if we consider EXTRA </w:t>
      </w:r>
      <w:r>
        <w:t xml:space="preserve">staff </w:t>
      </w:r>
      <w:r w:rsidR="00AF0481">
        <w:t xml:space="preserve">at each school above </w:t>
      </w:r>
      <w:r>
        <w:t xml:space="preserve">the comprehensive staffing model </w:t>
      </w:r>
      <w:r w:rsidR="00AF0481">
        <w:t>and special education, based on budgets finalized after negotiati</w:t>
      </w:r>
      <w:r>
        <w:t>ons</w:t>
      </w:r>
      <w:r w:rsidR="00AF0481">
        <w:t xml:space="preserve"> with DCPS: Brent: 1 aide, 1-2 teacher leaders; Miner: 1 aide, 1 instructional coach, 1 director of strategy &amp; logistics; Maury: 1 science teacher, 1 reading teacher. As you know, Miner is very different than Brent or Maury, but you wouldn't know it in terms of staff allocated to meet students' learning needs. </w:t>
      </w:r>
      <w:r>
        <w:t xml:space="preserve">It does not appear that Miner gets noticeably more EXTRA staff than Brent or Maury. </w:t>
      </w:r>
    </w:p>
    <w:p w14:paraId="1E9DC6C7" w14:textId="7FCAEA0A" w:rsidR="00BC1CFD" w:rsidRDefault="00BC1CFD" w:rsidP="00BC1CFD">
      <w:pPr>
        <w:pStyle w:val="ListParagraph"/>
        <w:numPr>
          <w:ilvl w:val="0"/>
          <w:numId w:val="1"/>
        </w:numPr>
      </w:pPr>
      <w:r>
        <w:rPr>
          <w:b/>
          <w:i/>
        </w:rPr>
        <w:t>School budget development tools do not allow for clarity on what is actually supplemental</w:t>
      </w:r>
      <w:r>
        <w:rPr>
          <w:u w:val="single"/>
        </w:rPr>
        <w:t>.</w:t>
      </w:r>
      <w:r w:rsidRPr="00AD5613">
        <w:t xml:space="preserve"> In order to be truly transparent and help Principals and LSATs make decisions that leverage at-risk funds for supplementing their budgets, the budget development tools should make clear first what </w:t>
      </w:r>
      <w:r w:rsidR="00B82CE8">
        <w:t>at-risk funds are</w:t>
      </w:r>
      <w:r w:rsidRPr="00AD5613">
        <w:t xml:space="preserve"> covering – </w:t>
      </w:r>
      <w:r w:rsidR="00B82CE8" w:rsidRPr="00F003DC">
        <w:t>above the comprehensive staffing model and special education requirements</w:t>
      </w:r>
      <w:r w:rsidR="00B82CE8" w:rsidRPr="00B82CE8">
        <w:t>.</w:t>
      </w:r>
      <w:r w:rsidR="00B82CE8">
        <w:t xml:space="preserve"> </w:t>
      </w:r>
    </w:p>
    <w:p w14:paraId="457047E9" w14:textId="0ADF0533" w:rsidR="00AF0481" w:rsidRDefault="00AF0481" w:rsidP="00CB0C22">
      <w:pPr>
        <w:pStyle w:val="ListParagraph"/>
        <w:numPr>
          <w:ilvl w:val="0"/>
          <w:numId w:val="1"/>
        </w:numPr>
      </w:pPr>
      <w:r>
        <w:rPr>
          <w:b/>
          <w:i/>
        </w:rPr>
        <w:t>There is a great need for full transparency on choices schools are making and why</w:t>
      </w:r>
      <w:r>
        <w:t>. We need to be sure each year that at-risk funds are in fact supplementing and not supplanting, and we need to make sure that the information is widely available. Not only will this help with enforcement, but it will help LSATs and Principals learn from each other and improve budgeting practices in service of at-risk students across the city.</w:t>
      </w:r>
    </w:p>
    <w:p w14:paraId="25DF792A" w14:textId="5C5634C4" w:rsidR="00AD5613" w:rsidRDefault="00AD5613" w:rsidP="00BC1CFD">
      <w:pPr>
        <w:pStyle w:val="ListParagraph"/>
        <w:numPr>
          <w:ilvl w:val="0"/>
          <w:numId w:val="1"/>
        </w:numPr>
      </w:pPr>
      <w:r w:rsidRPr="00AD5613">
        <w:rPr>
          <w:b/>
          <w:i/>
        </w:rPr>
        <w:t xml:space="preserve">There is not enough transparency around the actual formulas used to determine social workers and psychologists. </w:t>
      </w:r>
      <w:r w:rsidR="00B82CE8">
        <w:t xml:space="preserve">Principals and LSATs cannot plan for future school years without understanding how social workers and psychologists are assigned to schools on the basis of students’ IEP hours. Even if DCPS adjusted the formula each year, as it does with the </w:t>
      </w:r>
      <w:r w:rsidR="00B82CE8">
        <w:lastRenderedPageBreak/>
        <w:t xml:space="preserve">comprehensive staffing model and other calculations, it would still be helpful to understand the baseline and how the allocation formula generally works. </w:t>
      </w:r>
    </w:p>
    <w:p w14:paraId="4787ABAD" w14:textId="61E3C63E" w:rsidR="00B56AB5" w:rsidRDefault="00B56AB5" w:rsidP="00BC1CFD">
      <w:pPr>
        <w:pStyle w:val="ListParagraph"/>
        <w:numPr>
          <w:ilvl w:val="0"/>
          <w:numId w:val="1"/>
        </w:numPr>
      </w:pPr>
      <w:r>
        <w:rPr>
          <w:b/>
          <w:i/>
        </w:rPr>
        <w:t>Transparency around how at-risk funds are being spent must be applied to all LEAs in the city across both sectors.</w:t>
      </w:r>
      <w:r>
        <w:t xml:space="preserve"> </w:t>
      </w:r>
      <w:r w:rsidR="001643A4">
        <w:t xml:space="preserve">As charter schools serve roughly half of all students in public schools in DC, we also need to ensure that </w:t>
      </w:r>
      <w:r w:rsidR="000966B9">
        <w:t xml:space="preserve">charter </w:t>
      </w:r>
      <w:r w:rsidR="001643A4">
        <w:t xml:space="preserve">schools are using at-risk </w:t>
      </w:r>
      <w:r w:rsidR="000966B9">
        <w:t>dollars</w:t>
      </w:r>
      <w:r w:rsidR="001643A4">
        <w:t xml:space="preserve"> to support student learning and mental health.</w:t>
      </w:r>
    </w:p>
    <w:p w14:paraId="3AD1F50C" w14:textId="59036EB6" w:rsidR="002D5D3D" w:rsidRDefault="00B20AAD" w:rsidP="00BC1CFD">
      <w:pPr>
        <w:pStyle w:val="ListParagraph"/>
        <w:numPr>
          <w:ilvl w:val="0"/>
          <w:numId w:val="1"/>
        </w:numPr>
      </w:pPr>
      <w:r>
        <w:rPr>
          <w:b/>
          <w:i/>
        </w:rPr>
        <w:t>T</w:t>
      </w:r>
      <w:r w:rsidR="002D5D3D">
        <w:rPr>
          <w:b/>
          <w:i/>
        </w:rPr>
        <w:t>raining for Principals and LSATs on the purpose and use of at-risk dollars</w:t>
      </w:r>
      <w:r>
        <w:rPr>
          <w:b/>
          <w:i/>
        </w:rPr>
        <w:t xml:space="preserve"> would also help</w:t>
      </w:r>
      <w:r w:rsidR="002D5D3D">
        <w:rPr>
          <w:b/>
          <w:i/>
        </w:rPr>
        <w:t>.</w:t>
      </w:r>
      <w:r w:rsidR="002D5D3D">
        <w:t xml:space="preserve"> </w:t>
      </w:r>
      <w:r>
        <w:t xml:space="preserve">School leaders and </w:t>
      </w:r>
      <w:r w:rsidR="002D5D3D">
        <w:t xml:space="preserve">LSATs </w:t>
      </w:r>
      <w:r>
        <w:t>would benefit from training on educational investments that have been shown to be effective in improving student learning gains (e.g., small-group tutoring with reading specialist)</w:t>
      </w:r>
      <w:r w:rsidR="00101082">
        <w:t xml:space="preserve"> or other student outcomes</w:t>
      </w:r>
      <w:r>
        <w:t xml:space="preserve">. Training should help </w:t>
      </w:r>
      <w:r w:rsidR="002D5D3D">
        <w:t xml:space="preserve">equip </w:t>
      </w:r>
      <w:r>
        <w:t xml:space="preserve">staff and parents </w:t>
      </w:r>
      <w:r w:rsidR="002D5D3D">
        <w:t>on the rules and spirit of the at-risk funding.</w:t>
      </w:r>
    </w:p>
    <w:p w14:paraId="17E79FA6" w14:textId="6D5711E1" w:rsidR="00C829E3" w:rsidRDefault="002D5D3D" w:rsidP="00F003DC">
      <w:pPr>
        <w:pStyle w:val="ListParagraph"/>
        <w:numPr>
          <w:ilvl w:val="0"/>
          <w:numId w:val="1"/>
        </w:numPr>
      </w:pPr>
      <w:r w:rsidRPr="00C34DA6">
        <w:rPr>
          <w:b/>
          <w:i/>
        </w:rPr>
        <w:t>Ensure that the metrics to support transparency are the right ones and do not inadvertently undermine the case for at-risk funding.</w:t>
      </w:r>
      <w:r w:rsidR="00C829E3">
        <w:t xml:space="preserve"> When we analyze the impact of at-risk dollars, we need to tie their impact to </w:t>
      </w:r>
      <w:r w:rsidR="00101082">
        <w:t>the specific supports funded by at-risk money</w:t>
      </w:r>
      <w:r w:rsidR="00C829E3">
        <w:t xml:space="preserve">. Tying the metrics predominantly to student achievement is actually a few steps removed from many of the supports that at-risk funds will provide. For example, </w:t>
      </w:r>
      <w:r w:rsidR="00C34DA6">
        <w:t>a school may choose to focus on chronic absenteeism with supplemental funds</w:t>
      </w:r>
      <w:r w:rsidR="00C829E3">
        <w:t xml:space="preserve">. </w:t>
      </w:r>
      <w:r w:rsidR="00C34DA6">
        <w:t>Therefore, any impacts should be assessed on school attendance metrics, not student achievement. Of course, student achievement is correlated with absences and a host of other factors,</w:t>
      </w:r>
      <w:r w:rsidR="005E72E7">
        <w:t xml:space="preserve"> </w:t>
      </w:r>
      <w:r w:rsidR="00C34DA6">
        <w:t>but finding indirect impacts can be elusive</w:t>
      </w:r>
      <w:r w:rsidR="006868EB">
        <w:t xml:space="preserve"> in educational program evaluation</w:t>
      </w:r>
      <w:r w:rsidR="00C34DA6">
        <w:t xml:space="preserve">. </w:t>
      </w:r>
    </w:p>
    <w:p w14:paraId="75E71A07" w14:textId="35CA7683" w:rsidR="00C829E3" w:rsidRDefault="00C829E3" w:rsidP="00C829E3">
      <w:r>
        <w:t xml:space="preserve">We believe that the bill is aligned with the spirit of addressing these needs, but can be strengthened to increase the likelihood of </w:t>
      </w:r>
      <w:r w:rsidR="000D5757">
        <w:t>its intended success</w:t>
      </w:r>
      <w:r>
        <w:t xml:space="preserve">. We recommend the following changes to the </w:t>
      </w:r>
      <w:r>
        <w:rPr>
          <w:i/>
        </w:rPr>
        <w:t>At Risk School Funding Transparency Amendment Act of 2019</w:t>
      </w:r>
      <w:r w:rsidR="009B0FCF">
        <w:t xml:space="preserve"> (Note: We wrote recommendations to </w:t>
      </w:r>
      <w:r w:rsidR="00CB0C22">
        <w:t xml:space="preserve">do our best to make the changes that meet the above policy goals including </w:t>
      </w:r>
      <w:r w:rsidR="009B0FCF">
        <w:t>mak</w:t>
      </w:r>
      <w:r w:rsidR="00CB0C22">
        <w:t xml:space="preserve">ing </w:t>
      </w:r>
      <w:r w:rsidR="009B0FCF">
        <w:t>clear that all of the same rules apply to all LEAs. However, we realize that we are not DC Code experts and there may be reasons to amend the statute differently</w:t>
      </w:r>
      <w:r w:rsidR="00CB0C22">
        <w:t xml:space="preserve"> to meet the same goals</w:t>
      </w:r>
      <w:r w:rsidR="009B0FCF">
        <w:t>):</w:t>
      </w:r>
    </w:p>
    <w:p w14:paraId="6FA9D4BE" w14:textId="77777777" w:rsidR="00862F3A" w:rsidRDefault="0089715D" w:rsidP="00C829E3">
      <w:pPr>
        <w:rPr>
          <w:i/>
        </w:rPr>
      </w:pPr>
      <w:r>
        <w:t xml:space="preserve">Line 54-58, Section 2(a): </w:t>
      </w:r>
      <w:r w:rsidRPr="0089715D">
        <w:rPr>
          <w:strike/>
        </w:rPr>
        <w:t>The</w:t>
      </w:r>
      <w:r>
        <w:t xml:space="preserve"> </w:t>
      </w:r>
      <w:r w:rsidRPr="0089715D">
        <w:rPr>
          <w:strike/>
        </w:rPr>
        <w:t>DCPS</w:t>
      </w:r>
      <w:r>
        <w:rPr>
          <w:strike/>
        </w:rPr>
        <w:t>submission</w:t>
      </w:r>
      <w:r>
        <w:t xml:space="preserve"> </w:t>
      </w:r>
      <w:r w:rsidR="00862F3A">
        <w:rPr>
          <w:b/>
        </w:rPr>
        <w:t>Each</w:t>
      </w:r>
      <w:r w:rsidRPr="0089715D">
        <w:rPr>
          <w:b/>
        </w:rPr>
        <w:t xml:space="preserve"> LEA shall submit the following</w:t>
      </w:r>
      <w:r>
        <w:t xml:space="preserve">: </w:t>
      </w:r>
      <w:r>
        <w:rPr>
          <w:strike/>
        </w:rPr>
        <w:t>shall include</w:t>
      </w:r>
      <w:r>
        <w:t xml:space="preserve"> for each school, a summary statement or table of the local-funds budget, including the methodology used to determine each school’</w:t>
      </w:r>
      <w:r w:rsidR="00593B5A">
        <w:t xml:space="preserve">s local funding and </w:t>
      </w:r>
      <w:r w:rsidR="009B0FCF">
        <w:t xml:space="preserve">including </w:t>
      </w:r>
      <w:r w:rsidR="00593B5A">
        <w:t xml:space="preserve">a separate budget line item </w:t>
      </w:r>
      <w:r w:rsidR="009B0FCF" w:rsidRPr="009B0FCF">
        <w:rPr>
          <w:b/>
        </w:rPr>
        <w:t>for the following: at-risk funding, special education funding, and general school budget funding,</w:t>
      </w:r>
      <w:r w:rsidR="009B0FCF">
        <w:t xml:space="preserve"> which  allocated to each school’s individual school-based budget, as coded in the District’s current offi</w:t>
      </w:r>
      <w:r w:rsidR="009C1810">
        <w:t xml:space="preserve">cial financial system of record;” </w:t>
      </w:r>
      <w:r w:rsidR="009C1810">
        <w:rPr>
          <w:i/>
        </w:rPr>
        <w:t>Note: we recommend that the code be changed to ensure that the specific spending under each of the three categories is clearly outlined. So it’s not just how much they spend in each category but how they spend in each category</w:t>
      </w:r>
    </w:p>
    <w:p w14:paraId="13B1BA9B" w14:textId="71F150BB" w:rsidR="009C1810" w:rsidRPr="00862F3A" w:rsidRDefault="00862F3A" w:rsidP="00C829E3">
      <w:r w:rsidRPr="00862F3A">
        <w:t>Line 60</w:t>
      </w:r>
      <w:r w:rsidR="009C1810" w:rsidRPr="00862F3A">
        <w:t>.</w:t>
      </w:r>
      <w:r>
        <w:t xml:space="preserve"> Strike “Chancellor” and insert </w:t>
      </w:r>
      <w:r w:rsidRPr="00862F3A">
        <w:rPr>
          <w:b/>
        </w:rPr>
        <w:t>“Each LEA”</w:t>
      </w:r>
    </w:p>
    <w:p w14:paraId="527929AD" w14:textId="47C92801" w:rsidR="00862F3A" w:rsidRDefault="00862F3A" w:rsidP="00C829E3">
      <w:r>
        <w:t>Lines 62, add a new Section 2(c</w:t>
      </w:r>
      <w:r w:rsidRPr="00862F3A">
        <w:t xml:space="preserve">): </w:t>
      </w:r>
      <w:r w:rsidRPr="00862F3A">
        <w:rPr>
          <w:b/>
        </w:rPr>
        <w:t>“Each</w:t>
      </w:r>
      <w:r>
        <w:rPr>
          <w:b/>
        </w:rPr>
        <w:t xml:space="preserve"> LEA must provide an assurance accompanied by a narrative description from each school on how the at-risk funds were used to supplement and not supplant general and special education funding.”</w:t>
      </w:r>
    </w:p>
    <w:p w14:paraId="4B704B98" w14:textId="36F543BD" w:rsidR="00A34C9F" w:rsidRDefault="00321562" w:rsidP="00C829E3">
      <w:r>
        <w:t>Lines 63-79. It’s clear that there are different sections of DC Code that ad</w:t>
      </w:r>
      <w:r w:rsidR="009A7A9A">
        <w:t xml:space="preserve">dress the charter sector v. DCPS. However, we believe it is critical that the language and rules around the data and reporting be </w:t>
      </w:r>
      <w:r w:rsidR="009A7A9A">
        <w:lastRenderedPageBreak/>
        <w:t>exactly the same for both. We are unclear how to amend this to achieve that if the above edits to apply to “Each LEA” do not suffice.</w:t>
      </w:r>
    </w:p>
    <w:p w14:paraId="6F668688" w14:textId="32E96F1F" w:rsidR="009A7A9A" w:rsidRDefault="009A7A9A" w:rsidP="00C829E3">
      <w:r>
        <w:t>Line 77, (3). This section is not strong enough and should apply to all LEAs. Strike “The Public Charter School Board may” and insert “</w:t>
      </w:r>
      <w:r>
        <w:rPr>
          <w:b/>
        </w:rPr>
        <w:t>Each LEA shall”</w:t>
      </w:r>
      <w:r>
        <w:t xml:space="preserve"> </w:t>
      </w:r>
    </w:p>
    <w:p w14:paraId="4058C789" w14:textId="46CD359D" w:rsidR="009A7A9A" w:rsidRDefault="009A7A9A" w:rsidP="00C829E3">
      <w:r>
        <w:t>Line 84 Section (b)(1)(A): after “purpose” insert “</w:t>
      </w:r>
      <w:r w:rsidRPr="00AC34BC">
        <w:rPr>
          <w:b/>
        </w:rPr>
        <w:t xml:space="preserve">of supplementing and not supplanting basic general and special education needs to provide supports for at-risk students that will address their needs, including social emotional, mental health, </w:t>
      </w:r>
      <w:r w:rsidR="00AC34BC" w:rsidRPr="00AC34BC">
        <w:rPr>
          <w:b/>
        </w:rPr>
        <w:t>health, and academic needs, that are likely to lead to increased student achievement over time.”</w:t>
      </w:r>
      <w:r w:rsidR="00AC34BC">
        <w:t xml:space="preserve"> And strike “improving student achievement among at-risk students”</w:t>
      </w:r>
    </w:p>
    <w:p w14:paraId="6AAF848C" w14:textId="4DD919AB" w:rsidR="00AC34BC" w:rsidRDefault="000070B5" w:rsidP="00C829E3">
      <w:r>
        <w:t xml:space="preserve">Line 87 strike “Chancellor and make publicly available” and insert, </w:t>
      </w:r>
      <w:r w:rsidRPr="000070B5">
        <w:rPr>
          <w:b/>
        </w:rPr>
        <w:t>“LEA and the LEA shall make publicly available</w:t>
      </w:r>
      <w:r>
        <w:rPr>
          <w:b/>
        </w:rPr>
        <w:t xml:space="preserve"> for each school</w:t>
      </w:r>
      <w:r w:rsidRPr="000070B5">
        <w:rPr>
          <w:b/>
        </w:rPr>
        <w:t xml:space="preserve">, including through </w:t>
      </w:r>
      <w:r>
        <w:rPr>
          <w:b/>
        </w:rPr>
        <w:t>LEA</w:t>
      </w:r>
      <w:r w:rsidRPr="000070B5">
        <w:rPr>
          <w:b/>
        </w:rPr>
        <w:t xml:space="preserve"> websites,”</w:t>
      </w:r>
      <w:r>
        <w:t xml:space="preserve"> </w:t>
      </w:r>
    </w:p>
    <w:p w14:paraId="080CC1E8" w14:textId="059455E8" w:rsidR="00BA02F9" w:rsidRDefault="000070B5" w:rsidP="00C829E3">
      <w:r>
        <w:t xml:space="preserve">Line </w:t>
      </w:r>
      <w:r w:rsidR="00BA02F9">
        <w:t>90, strike “will improve student achievement among at-risk students” and insert “</w:t>
      </w:r>
      <w:r w:rsidR="00BA02F9" w:rsidRPr="00AC34BC">
        <w:rPr>
          <w:b/>
        </w:rPr>
        <w:t>provide supports for at-risk students that will address their needs, including social emotional, mental health, health, and academic needs, that are likely to lead to increased student achievement over time.”</w:t>
      </w:r>
      <w:bookmarkStart w:id="0" w:name="_GoBack"/>
      <w:bookmarkEnd w:id="0"/>
    </w:p>
    <w:p w14:paraId="5417888A" w14:textId="731AEF38" w:rsidR="000070B5" w:rsidRDefault="00BA02F9" w:rsidP="00C829E3">
      <w:r>
        <w:t xml:space="preserve">Line 96, </w:t>
      </w:r>
      <w:r w:rsidR="005E72E7">
        <w:t>Section</w:t>
      </w:r>
      <w:r>
        <w:t xml:space="preserve"> (D) strike “February 1” and insert “April 1” (We feel that </w:t>
      </w:r>
      <w:r w:rsidR="005E72E7">
        <w:t>February</w:t>
      </w:r>
      <w:r>
        <w:t xml:space="preserve"> 1 is too early. LSATs are often still deciding their budgets for the </w:t>
      </w:r>
      <w:r w:rsidR="0004598B">
        <w:t xml:space="preserve">following year and often still awaiting decisions about amendments from the LEA. April 1 may not be the right date, but February 1 is too early) </w:t>
      </w:r>
    </w:p>
    <w:p w14:paraId="1B3E6439" w14:textId="69FCC2B8" w:rsidR="0004598B" w:rsidRDefault="0004598B" w:rsidP="00C829E3">
      <w:r>
        <w:t xml:space="preserve">Line 96, Section (D) strike “the Chancellor” and insert </w:t>
      </w:r>
      <w:r w:rsidRPr="0004598B">
        <w:rPr>
          <w:b/>
        </w:rPr>
        <w:t>“each LEA”</w:t>
      </w:r>
    </w:p>
    <w:p w14:paraId="308F15ED" w14:textId="3B67C408" w:rsidR="0004598B" w:rsidRDefault="0004598B" w:rsidP="00C829E3">
      <w:r>
        <w:t xml:space="preserve">Line 97, Section (D) strike “DCPS” and insert </w:t>
      </w:r>
      <w:r w:rsidRPr="0004598B">
        <w:rPr>
          <w:b/>
        </w:rPr>
        <w:t>“LEAs”</w:t>
      </w:r>
    </w:p>
    <w:p w14:paraId="16D8379B" w14:textId="6DB55349" w:rsidR="0004598B" w:rsidRPr="0004598B" w:rsidRDefault="0004598B" w:rsidP="00C829E3">
      <w:pPr>
        <w:rPr>
          <w:i/>
        </w:rPr>
      </w:pPr>
      <w:r>
        <w:t>Lines 114-115,</w:t>
      </w:r>
      <w:r w:rsidR="004C59E5">
        <w:t xml:space="preserve"> strike “has improved student achievement among at-risk students” and insert “</w:t>
      </w:r>
      <w:r w:rsidR="004C59E5">
        <w:rPr>
          <w:b/>
        </w:rPr>
        <w:t>has</w:t>
      </w:r>
      <w:r>
        <w:t xml:space="preserve"> </w:t>
      </w:r>
      <w:r w:rsidR="004C59E5" w:rsidRPr="00AC34BC">
        <w:rPr>
          <w:b/>
        </w:rPr>
        <w:t>provide</w:t>
      </w:r>
      <w:r w:rsidR="004C59E5">
        <w:rPr>
          <w:b/>
        </w:rPr>
        <w:t>d</w:t>
      </w:r>
      <w:r w:rsidR="004C59E5" w:rsidRPr="00AC34BC">
        <w:rPr>
          <w:b/>
        </w:rPr>
        <w:t xml:space="preserve"> supports for at-risk students that will address their needs, including social emotional, mental health, health, and academic needs, that are likely to lead to increased student achievement over time.”</w:t>
      </w:r>
    </w:p>
    <w:sectPr w:rsidR="0004598B" w:rsidRPr="000459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CA1B43"/>
    <w:multiLevelType w:val="hybridMultilevel"/>
    <w:tmpl w:val="212E5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D977FA"/>
    <w:multiLevelType w:val="hybridMultilevel"/>
    <w:tmpl w:val="E80A7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315"/>
    <w:rsid w:val="000070B5"/>
    <w:rsid w:val="0004598B"/>
    <w:rsid w:val="000966B9"/>
    <w:rsid w:val="000D5757"/>
    <w:rsid w:val="00101082"/>
    <w:rsid w:val="001643A4"/>
    <w:rsid w:val="002D5D3D"/>
    <w:rsid w:val="002F6315"/>
    <w:rsid w:val="00321562"/>
    <w:rsid w:val="00345641"/>
    <w:rsid w:val="004C59E5"/>
    <w:rsid w:val="00593B5A"/>
    <w:rsid w:val="005E72E7"/>
    <w:rsid w:val="006868EB"/>
    <w:rsid w:val="00832BB4"/>
    <w:rsid w:val="00862F3A"/>
    <w:rsid w:val="0089715D"/>
    <w:rsid w:val="00944C08"/>
    <w:rsid w:val="009565DA"/>
    <w:rsid w:val="00982E88"/>
    <w:rsid w:val="009A5115"/>
    <w:rsid w:val="009A7A9A"/>
    <w:rsid w:val="009B0FCF"/>
    <w:rsid w:val="009C1810"/>
    <w:rsid w:val="00A34C9F"/>
    <w:rsid w:val="00AC34BC"/>
    <w:rsid w:val="00AD5613"/>
    <w:rsid w:val="00AF0481"/>
    <w:rsid w:val="00B20AAD"/>
    <w:rsid w:val="00B41376"/>
    <w:rsid w:val="00B56AB5"/>
    <w:rsid w:val="00B82CE8"/>
    <w:rsid w:val="00BA02F9"/>
    <w:rsid w:val="00BC1CFD"/>
    <w:rsid w:val="00C34DA6"/>
    <w:rsid w:val="00C829E3"/>
    <w:rsid w:val="00CB0C22"/>
    <w:rsid w:val="00D9583B"/>
    <w:rsid w:val="00E8112F"/>
    <w:rsid w:val="00F003DC"/>
    <w:rsid w:val="00F456AC"/>
    <w:rsid w:val="00FF6F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BEB7E"/>
  <w15:chartTrackingRefBased/>
  <w15:docId w15:val="{5DF45982-46AD-4E1D-A472-F82AF3DEC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1CFD"/>
    <w:pPr>
      <w:ind w:left="720"/>
      <w:contextualSpacing/>
    </w:pPr>
  </w:style>
  <w:style w:type="character" w:styleId="CommentReference">
    <w:name w:val="annotation reference"/>
    <w:basedOn w:val="DefaultParagraphFont"/>
    <w:uiPriority w:val="99"/>
    <w:semiHidden/>
    <w:unhideWhenUsed/>
    <w:rsid w:val="00BC1CFD"/>
    <w:rPr>
      <w:sz w:val="16"/>
      <w:szCs w:val="16"/>
    </w:rPr>
  </w:style>
  <w:style w:type="paragraph" w:styleId="CommentText">
    <w:name w:val="annotation text"/>
    <w:basedOn w:val="Normal"/>
    <w:link w:val="CommentTextChar"/>
    <w:uiPriority w:val="99"/>
    <w:unhideWhenUsed/>
    <w:rsid w:val="00BC1CFD"/>
    <w:pPr>
      <w:spacing w:line="240" w:lineRule="auto"/>
    </w:pPr>
    <w:rPr>
      <w:sz w:val="20"/>
      <w:szCs w:val="20"/>
    </w:rPr>
  </w:style>
  <w:style w:type="character" w:customStyle="1" w:styleId="CommentTextChar">
    <w:name w:val="Comment Text Char"/>
    <w:basedOn w:val="DefaultParagraphFont"/>
    <w:link w:val="CommentText"/>
    <w:uiPriority w:val="99"/>
    <w:rsid w:val="00BC1CFD"/>
    <w:rPr>
      <w:sz w:val="20"/>
      <w:szCs w:val="20"/>
    </w:rPr>
  </w:style>
  <w:style w:type="paragraph" w:styleId="CommentSubject">
    <w:name w:val="annotation subject"/>
    <w:basedOn w:val="CommentText"/>
    <w:next w:val="CommentText"/>
    <w:link w:val="CommentSubjectChar"/>
    <w:uiPriority w:val="99"/>
    <w:semiHidden/>
    <w:unhideWhenUsed/>
    <w:rsid w:val="00BC1CFD"/>
    <w:rPr>
      <w:b/>
      <w:bCs/>
    </w:rPr>
  </w:style>
  <w:style w:type="character" w:customStyle="1" w:styleId="CommentSubjectChar">
    <w:name w:val="Comment Subject Char"/>
    <w:basedOn w:val="CommentTextChar"/>
    <w:link w:val="CommentSubject"/>
    <w:uiPriority w:val="99"/>
    <w:semiHidden/>
    <w:rsid w:val="00BC1CFD"/>
    <w:rPr>
      <w:b/>
      <w:bCs/>
      <w:sz w:val="20"/>
      <w:szCs w:val="20"/>
    </w:rPr>
  </w:style>
  <w:style w:type="paragraph" w:styleId="BalloonText">
    <w:name w:val="Balloon Text"/>
    <w:basedOn w:val="Normal"/>
    <w:link w:val="BalloonTextChar"/>
    <w:uiPriority w:val="99"/>
    <w:semiHidden/>
    <w:unhideWhenUsed/>
    <w:rsid w:val="00BC1C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1CF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0166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1332</Words>
  <Characters>7596</Characters>
  <Application>Microsoft Office Word</Application>
  <DocSecurity>4</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Danica Petroshius</dc:creator>
  <cp:keywords/>
  <dc:description/>
  <cp:lastModifiedBy>Danica Petroshius</cp:lastModifiedBy>
  <cp:revision>2</cp:revision>
  <dcterms:created xsi:type="dcterms:W3CDTF">2019-01-30T00:12:00Z</dcterms:created>
  <dcterms:modified xsi:type="dcterms:W3CDTF">2019-01-30T00:12:00Z</dcterms:modified>
</cp:coreProperties>
</file>